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883" w:firstLineChars="200"/>
        <w:jc w:val="center"/>
        <w:rPr>
          <w:rFonts w:ascii="彩虹小标宋" w:hAnsi="宋体" w:eastAsia="彩虹小标宋"/>
          <w:b/>
          <w:snapToGrid w:val="0"/>
          <w:kern w:val="0"/>
          <w:sz w:val="44"/>
          <w:szCs w:val="44"/>
        </w:rPr>
      </w:pPr>
      <w:r>
        <w:rPr>
          <w:rFonts w:hint="eastAsia" w:ascii="彩虹小标宋" w:hAnsi="宋体" w:eastAsia="彩虹小标宋"/>
          <w:b/>
          <w:snapToGrid w:val="0"/>
          <w:kern w:val="0"/>
          <w:sz w:val="44"/>
          <w:szCs w:val="44"/>
        </w:rPr>
        <w:t>采购需求</w:t>
      </w:r>
    </w:p>
    <w:p>
      <w:pPr>
        <w:spacing w:line="360" w:lineRule="auto"/>
        <w:ind w:firstLine="640" w:firstLineChars="200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一、服务供应商要求</w:t>
      </w:r>
    </w:p>
    <w:p>
      <w:pPr>
        <w:spacing w:line="360" w:lineRule="auto"/>
        <w:ind w:firstLine="640" w:firstLineChars="200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粗仿宋" w:hAnsi="宋体" w:eastAsia="彩虹粗仿宋"/>
          <w:snapToGrid w:val="0"/>
          <w:kern w:val="0"/>
          <w:sz w:val="32"/>
          <w:szCs w:val="32"/>
        </w:rPr>
        <w:t>公司须通过ISO9001质量管理体系认证、ISO14001环境管理体系认证、</w:t>
      </w:r>
      <w:r>
        <w:rPr>
          <w:rFonts w:ascii="彩虹粗仿宋" w:hAnsi="宋体" w:eastAsia="彩虹粗仿宋"/>
          <w:snapToGrid w:val="0"/>
          <w:kern w:val="0"/>
          <w:sz w:val="32"/>
          <w:szCs w:val="32"/>
        </w:rPr>
        <w:t>ISO45001</w:t>
      </w:r>
      <w:r>
        <w:rPr>
          <w:rFonts w:hint="eastAsia" w:ascii="彩虹粗仿宋" w:hAnsi="宋体" w:eastAsia="彩虹粗仿宋"/>
          <w:snapToGrid w:val="0"/>
          <w:kern w:val="0"/>
          <w:sz w:val="32"/>
          <w:szCs w:val="32"/>
        </w:rPr>
        <w:t>环境安全健康管理体系认证、环保产品认证及中国环境标志产品认证。</w:t>
      </w:r>
    </w:p>
    <w:p>
      <w:pPr>
        <w:numPr>
          <w:ilvl w:val="0"/>
          <w:numId w:val="1"/>
        </w:numPr>
        <w:spacing w:line="360" w:lineRule="auto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服务内容</w:t>
      </w:r>
    </w:p>
    <w:p>
      <w:pPr>
        <w:spacing w:line="360" w:lineRule="auto"/>
        <w:ind w:left="160" w:firstLine="480" w:firstLineChars="150"/>
        <w:rPr>
          <w:rFonts w:eastAsia="彩虹粗仿宋"/>
          <w:snapToGrid w:val="0"/>
          <w:kern w:val="0"/>
          <w:sz w:val="32"/>
          <w:szCs w:val="32"/>
        </w:rPr>
      </w:pPr>
      <w:r>
        <w:rPr>
          <w:rFonts w:hint="eastAsia" w:eastAsia="彩虹粗仿宋"/>
          <w:snapToGrid w:val="0"/>
          <w:kern w:val="0"/>
          <w:sz w:val="32"/>
          <w:szCs w:val="32"/>
        </w:rPr>
        <w:t>提供我行全辖部门、网点使用的大堂经理桌、凭条台、高柜、低柜、客户座椅、茶桌、矮柜、办公桌等办公家具的批量与零星订制服务；办公家具供应商需提供上门测量尺寸，按时配送至指定地点等服务。关承担产品验收合格后的保修服务。</w:t>
      </w:r>
    </w:p>
    <w:p>
      <w:pPr>
        <w:spacing w:line="360" w:lineRule="auto"/>
        <w:ind w:firstLine="640" w:firstLineChars="200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四、服务团队</w:t>
      </w:r>
    </w:p>
    <w:p>
      <w:pPr>
        <w:spacing w:line="360" w:lineRule="auto"/>
        <w:ind w:firstLine="640" w:firstLineChars="200"/>
        <w:rPr>
          <w:rFonts w:ascii="彩虹粗仿宋" w:hAnsi="宋体" w:eastAsia="彩虹粗仿宋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/>
          <w:snapToGrid w:val="0"/>
          <w:kern w:val="0"/>
          <w:sz w:val="32"/>
          <w:szCs w:val="32"/>
        </w:rPr>
        <w:t>1.为建行专门设立的服务保证体系，包括管理人员、各环节人员配置（如接单、设计、售后、维修人员）及车辆配备；</w:t>
      </w:r>
    </w:p>
    <w:p>
      <w:pPr>
        <w:spacing w:line="360" w:lineRule="auto"/>
        <w:ind w:firstLine="640" w:firstLineChars="200"/>
        <w:rPr>
          <w:rFonts w:ascii="彩虹粗仿宋" w:hAnsi="宋体" w:eastAsia="彩虹粗仿宋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/>
          <w:snapToGrid w:val="0"/>
          <w:kern w:val="0"/>
          <w:sz w:val="32"/>
          <w:szCs w:val="32"/>
        </w:rPr>
        <w:t>2.从接收订单到配送现场的流程和人员安排情况；</w:t>
      </w:r>
    </w:p>
    <w:p>
      <w:pPr>
        <w:spacing w:line="360" w:lineRule="auto"/>
        <w:ind w:firstLine="640" w:firstLineChars="200"/>
        <w:rPr>
          <w:rFonts w:ascii="彩虹粗仿宋" w:hAnsi="宋体" w:eastAsia="彩虹粗仿宋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/>
          <w:snapToGrid w:val="0"/>
          <w:kern w:val="0"/>
          <w:sz w:val="32"/>
          <w:szCs w:val="32"/>
        </w:rPr>
        <w:t>3.响应电话、支持时间、问题受理流程等。</w:t>
      </w:r>
    </w:p>
    <w:p>
      <w:pPr>
        <w:spacing w:line="360" w:lineRule="auto"/>
        <w:ind w:firstLine="640" w:firstLineChars="200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五、服务质量要求</w:t>
      </w:r>
    </w:p>
    <w:p>
      <w:pPr>
        <w:spacing w:line="360" w:lineRule="auto"/>
        <w:ind w:firstLine="640" w:firstLineChars="200"/>
        <w:rPr>
          <w:rFonts w:ascii="彩虹粗仿宋" w:hAnsi="宋体" w:eastAsia="彩虹粗仿宋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/>
          <w:snapToGrid w:val="0"/>
          <w:kern w:val="0"/>
          <w:sz w:val="32"/>
          <w:szCs w:val="32"/>
        </w:rPr>
        <w:t>按照我行材质要求，确保货真价实；办公家具采取环保检测一票否决制，邀请人有权邀请具备质检资质的第三方检测机构，对订购的办公家具进行随机抽样体测，并取得具有法律效力有检测报告。检测可分为“破坏性检测”及“非破坏性检测”，抽检办公家具成本及相关检测费用均由入选供应商承担，由于检测所致短缺的办公家具由入选供应商无条件负责补齐。</w:t>
      </w:r>
    </w:p>
    <w:p>
      <w:pPr>
        <w:spacing w:line="360" w:lineRule="auto"/>
        <w:ind w:firstLine="640" w:firstLineChars="200"/>
        <w:rPr>
          <w:rFonts w:ascii="彩虹粗仿宋" w:hAnsi="宋体" w:eastAsia="彩虹粗仿宋"/>
          <w:snapToGrid w:val="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六、服务数量要求</w:t>
      </w:r>
    </w:p>
    <w:p>
      <w:pPr>
        <w:spacing w:line="360" w:lineRule="auto"/>
        <w:ind w:firstLine="640" w:firstLineChars="200"/>
        <w:rPr>
          <w:rFonts w:ascii="彩虹粗仿宋" w:hAnsi="华文细黑" w:eastAsia="彩虹粗仿宋"/>
          <w:sz w:val="32"/>
          <w:szCs w:val="32"/>
        </w:rPr>
      </w:pPr>
      <w:r>
        <w:rPr>
          <w:rFonts w:hint="eastAsia" w:ascii="彩虹粗仿宋" w:hAnsi="华文细黑" w:eastAsia="彩虹粗仿宋"/>
          <w:sz w:val="32"/>
          <w:szCs w:val="32"/>
        </w:rPr>
        <w:t>根据我行实际需求数量提供商品。</w:t>
      </w:r>
    </w:p>
    <w:p>
      <w:pPr>
        <w:spacing w:line="360" w:lineRule="auto"/>
        <w:ind w:firstLine="640" w:firstLineChars="200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七、服务供应安排</w:t>
      </w:r>
    </w:p>
    <w:p>
      <w:pPr>
        <w:spacing w:line="360" w:lineRule="auto"/>
        <w:ind w:firstLine="640" w:firstLineChars="200"/>
        <w:rPr>
          <w:rFonts w:eastAsia="彩虹粗仿宋"/>
          <w:sz w:val="32"/>
          <w:szCs w:val="32"/>
        </w:rPr>
      </w:pPr>
      <w:r>
        <w:rPr>
          <w:rFonts w:hint="eastAsia" w:ascii="彩虹粗仿宋" w:hAnsi="华文细黑" w:eastAsia="彩虹粗仿宋"/>
          <w:sz w:val="32"/>
          <w:szCs w:val="32"/>
        </w:rPr>
        <w:t>每件办公家具必需张贴供货单位、供货日期（没有张贴视为没有供货），对各类办公家具必需有供货时间（自订单日起计算），零星办公家具要有备件，对急需的供货应分别在规定的时间内提前送达</w:t>
      </w:r>
      <w:r>
        <w:rPr>
          <w:rFonts w:hint="eastAsia" w:eastAsia="彩虹粗仿宋"/>
          <w:sz w:val="32"/>
          <w:szCs w:val="32"/>
        </w:rPr>
        <w:t>。</w:t>
      </w:r>
    </w:p>
    <w:p>
      <w:pPr>
        <w:spacing w:line="360" w:lineRule="auto"/>
        <w:ind w:firstLine="640" w:firstLineChars="200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八、款项支付要求</w:t>
      </w:r>
    </w:p>
    <w:p>
      <w:pPr>
        <w:spacing w:line="360" w:lineRule="auto"/>
        <w:ind w:firstLine="640" w:firstLineChars="200"/>
        <w:rPr>
          <w:rFonts w:ascii="彩虹粗仿宋" w:hAnsi="宋体" w:eastAsia="彩虹粗仿宋"/>
          <w:snapToGrid w:val="0"/>
          <w:kern w:val="0"/>
          <w:sz w:val="32"/>
          <w:szCs w:val="32"/>
        </w:rPr>
      </w:pPr>
      <w:r>
        <w:rPr>
          <w:rFonts w:hint="eastAsia" w:ascii="彩虹粗仿宋" w:eastAsia="彩虹粗仿宋"/>
          <w:snapToGrid w:val="0"/>
          <w:sz w:val="32"/>
          <w:szCs w:val="32"/>
          <w:lang w:val="en-US" w:eastAsia="zh-CN"/>
        </w:rPr>
        <w:t>以邀请函为准</w:t>
      </w:r>
      <w:r>
        <w:rPr>
          <w:rFonts w:hint="eastAsia" w:ascii="彩虹粗仿宋" w:eastAsia="彩虹粗仿宋"/>
          <w:snapToGrid w:val="0"/>
          <w:sz w:val="32"/>
          <w:szCs w:val="32"/>
        </w:rPr>
        <w:t>。</w:t>
      </w:r>
    </w:p>
    <w:p>
      <w:pPr>
        <w:spacing w:line="360" w:lineRule="auto"/>
        <w:ind w:firstLine="640" w:firstLineChars="200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九、售后服务要求</w:t>
      </w:r>
    </w:p>
    <w:p>
      <w:pPr>
        <w:spacing w:line="360" w:lineRule="auto"/>
        <w:ind w:firstLine="640" w:firstLineChars="200"/>
        <w:rPr>
          <w:rFonts w:ascii="彩虹粗仿宋" w:hAnsi="华文细黑" w:eastAsia="彩虹粗仿宋"/>
          <w:sz w:val="32"/>
          <w:szCs w:val="32"/>
        </w:rPr>
      </w:pPr>
      <w:r>
        <w:rPr>
          <w:rFonts w:hint="eastAsia" w:ascii="彩虹粗仿宋" w:hAnsi="华文细黑" w:eastAsia="彩虹粗仿宋"/>
          <w:sz w:val="32"/>
          <w:szCs w:val="32"/>
        </w:rPr>
        <w:t>1.入选供应商提供的办公家具至少免费维保5年。</w:t>
      </w:r>
    </w:p>
    <w:p>
      <w:pPr>
        <w:spacing w:line="360" w:lineRule="auto"/>
        <w:ind w:firstLine="640" w:firstLineChars="200"/>
        <w:rPr>
          <w:rFonts w:ascii="彩虹粗仿宋" w:hAnsi="华文细黑" w:eastAsia="彩虹粗仿宋"/>
          <w:sz w:val="32"/>
          <w:szCs w:val="32"/>
        </w:rPr>
      </w:pPr>
      <w:r>
        <w:rPr>
          <w:rFonts w:hint="eastAsia" w:ascii="彩虹粗仿宋" w:hAnsi="华文细黑" w:eastAsia="彩虹粗仿宋"/>
          <w:sz w:val="32"/>
          <w:szCs w:val="32"/>
        </w:rPr>
        <w:t>2.</w:t>
      </w:r>
      <w:r>
        <w:rPr>
          <w:rFonts w:hint="eastAsia"/>
        </w:rPr>
        <w:t xml:space="preserve"> </w:t>
      </w:r>
      <w:r>
        <w:rPr>
          <w:rFonts w:hint="eastAsia" w:ascii="彩虹粗仿宋" w:hAnsi="华文细黑" w:eastAsia="彩虹粗仿宋"/>
          <w:sz w:val="32"/>
          <w:szCs w:val="32"/>
        </w:rPr>
        <w:t>响应时间：接到故障报修后30分钟内电话响应，维修人员将在4小时内到达岛内网点、8小时内到达岛外网点进行现场维护。</w:t>
      </w:r>
    </w:p>
    <w:p>
      <w:pPr>
        <w:spacing w:line="360" w:lineRule="auto"/>
        <w:ind w:firstLine="640" w:firstLineChars="200"/>
        <w:rPr>
          <w:rFonts w:ascii="彩虹粗仿宋" w:hAnsi="华文细黑" w:eastAsia="彩虹粗仿宋"/>
          <w:sz w:val="32"/>
          <w:szCs w:val="32"/>
        </w:rPr>
      </w:pPr>
      <w:r>
        <w:rPr>
          <w:rFonts w:hint="eastAsia" w:ascii="彩虹粗仿宋" w:hAnsi="华文细黑" w:eastAsia="彩虹粗仿宋"/>
          <w:sz w:val="32"/>
          <w:szCs w:val="32"/>
        </w:rPr>
        <w:t>3.</w:t>
      </w:r>
      <w:r>
        <w:rPr>
          <w:rFonts w:hint="eastAsia"/>
        </w:rPr>
        <w:t xml:space="preserve"> </w:t>
      </w:r>
      <w:r>
        <w:rPr>
          <w:rFonts w:hint="eastAsia" w:ascii="彩虹粗仿宋" w:hAnsi="华文细黑" w:eastAsia="彩虹粗仿宋"/>
          <w:sz w:val="32"/>
          <w:szCs w:val="32"/>
        </w:rPr>
        <w:t>故障排除时间：到达现场后排除故障、恢复正常使用为办公家具五金配件及小件办公家具故障修复不超过2小时，大件办公家具故障修复不超过8小时，超过8小时不能排队故障的在2日内提供备用办公家具。</w:t>
      </w:r>
    </w:p>
    <w:p>
      <w:pPr>
        <w:spacing w:line="360" w:lineRule="auto"/>
        <w:ind w:firstLine="640" w:firstLineChars="200"/>
        <w:rPr>
          <w:rFonts w:ascii="彩虹粗仿宋" w:hAnsi="宋体" w:eastAsia="彩虹粗仿宋"/>
          <w:snapToGrid w:val="0"/>
          <w:kern w:val="0"/>
          <w:sz w:val="32"/>
          <w:szCs w:val="32"/>
        </w:rPr>
      </w:pPr>
      <w:r>
        <w:rPr>
          <w:rFonts w:hint="eastAsia" w:ascii="彩虹粗仿宋" w:hAnsi="华文细黑" w:eastAsia="彩虹粗仿宋"/>
          <w:sz w:val="32"/>
          <w:szCs w:val="32"/>
        </w:rPr>
        <w:t>4.供货超时(违约金100元/件.天,即每逾期一天，每件办公家具应支付违约金100元，下同）、安装超时(违约金100元/件.天)、办公家具质量造假（违约金按该件办公家具的中标价格3倍计算，并记录不良信用）、办公家具制作未达要求(允许修改，修改后仍达不到要求的，中选供应商应承担本件订单货款总金额的10％的违约金并更换新的办公家具)、故障处理未响应（应支付违约金500元/次）、故障处理未及时到达现场（应支付违约金200元/延误4个工作小时，即每延误4个工作小时，应支付违约金200元，下同）、问题处理未按时排除或不能及时提供备用办公家具（应支付违约金100元/延误.天，累计3天，并记录不良信用）、不良信用记录累计达到6次，我行有权解除或部分解除合同。</w:t>
      </w:r>
    </w:p>
    <w:p>
      <w:pPr>
        <w:spacing w:line="360" w:lineRule="auto"/>
        <w:ind w:firstLine="640" w:firstLineChars="200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十、报价要求</w:t>
      </w:r>
    </w:p>
    <w:p>
      <w:pPr>
        <w:tabs>
          <w:tab w:val="left" w:pos="780"/>
        </w:tabs>
        <w:adjustRightInd w:val="0"/>
        <w:spacing w:line="580" w:lineRule="exact"/>
        <w:ind w:firstLine="640" w:firstLineChars="200"/>
        <w:rPr>
          <w:rFonts w:ascii="彩虹粗仿宋" w:hAnsi="宋体" w:eastAsia="彩虹粗仿宋"/>
          <w:color w:val="333333"/>
          <w:sz w:val="32"/>
          <w:szCs w:val="32"/>
        </w:rPr>
      </w:pPr>
      <w:r>
        <w:rPr>
          <w:rFonts w:hint="eastAsia" w:ascii="彩虹粗仿宋" w:hAnsi="宋体" w:eastAsia="彩虹粗仿宋"/>
          <w:color w:val="333333"/>
          <w:sz w:val="32"/>
          <w:szCs w:val="32"/>
          <w:lang w:val="en-US" w:eastAsia="zh-CN"/>
        </w:rPr>
        <w:t>以邀请函为准</w:t>
      </w:r>
      <w:bookmarkStart w:id="0" w:name="_GoBack"/>
      <w:bookmarkEnd w:id="0"/>
      <w:r>
        <w:rPr>
          <w:rFonts w:hint="eastAsia" w:ascii="彩虹粗仿宋" w:hAnsi="宋体" w:eastAsia="彩虹粗仿宋"/>
          <w:color w:val="333333"/>
          <w:sz w:val="32"/>
          <w:szCs w:val="32"/>
        </w:rPr>
        <w:t>。</w:t>
      </w:r>
    </w:p>
    <w:p>
      <w:pPr>
        <w:spacing w:line="360" w:lineRule="auto"/>
        <w:ind w:firstLine="640" w:firstLineChars="200"/>
        <w:rPr>
          <w:rFonts w:ascii="彩虹黑体" w:hAnsi="宋体" w:eastAsia="彩虹黑体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/>
          <w:snapToGrid w:val="0"/>
          <w:color w:val="FF0000"/>
          <w:kern w:val="0"/>
          <w:sz w:val="32"/>
          <w:szCs w:val="32"/>
        </w:rPr>
        <w:t>十一、其他要求</w:t>
      </w:r>
    </w:p>
    <w:p>
      <w:pPr>
        <w:spacing w:line="360" w:lineRule="auto"/>
        <w:ind w:firstLine="640" w:firstLineChars="200"/>
        <w:rPr>
          <w:rFonts w:ascii="彩虹粗仿宋" w:hAnsi="华文细黑" w:eastAsia="彩虹粗仿宋"/>
          <w:sz w:val="32"/>
          <w:szCs w:val="32"/>
        </w:rPr>
      </w:pPr>
      <w:r>
        <w:rPr>
          <w:rFonts w:ascii="彩虹粗仿宋" w:hAnsi="华文细黑" w:eastAsia="彩虹粗仿宋"/>
          <w:sz w:val="32"/>
          <w:szCs w:val="32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彩虹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黑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粗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D53EDC"/>
    <w:multiLevelType w:val="multilevel"/>
    <w:tmpl w:val="3ED53EDC"/>
    <w:lvl w:ilvl="0" w:tentative="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CB9"/>
    <w:rsid w:val="00055AC9"/>
    <w:rsid w:val="000B226C"/>
    <w:rsid w:val="001227EC"/>
    <w:rsid w:val="002247F3"/>
    <w:rsid w:val="002923CD"/>
    <w:rsid w:val="003318EE"/>
    <w:rsid w:val="00353D71"/>
    <w:rsid w:val="003C2723"/>
    <w:rsid w:val="00434209"/>
    <w:rsid w:val="00436965"/>
    <w:rsid w:val="00483676"/>
    <w:rsid w:val="00497607"/>
    <w:rsid w:val="004F11D7"/>
    <w:rsid w:val="004F6D37"/>
    <w:rsid w:val="005428DA"/>
    <w:rsid w:val="005723DF"/>
    <w:rsid w:val="005767B7"/>
    <w:rsid w:val="00635CA3"/>
    <w:rsid w:val="006768CD"/>
    <w:rsid w:val="006A3F8D"/>
    <w:rsid w:val="006C7153"/>
    <w:rsid w:val="006F2947"/>
    <w:rsid w:val="0070232D"/>
    <w:rsid w:val="00860020"/>
    <w:rsid w:val="008A1675"/>
    <w:rsid w:val="00951380"/>
    <w:rsid w:val="00A82E93"/>
    <w:rsid w:val="00AF0CF4"/>
    <w:rsid w:val="00BE6389"/>
    <w:rsid w:val="00C10177"/>
    <w:rsid w:val="00D24EFC"/>
    <w:rsid w:val="00DC5274"/>
    <w:rsid w:val="00E14B9E"/>
    <w:rsid w:val="00E73CB9"/>
    <w:rsid w:val="00EC23C8"/>
    <w:rsid w:val="00F408F5"/>
    <w:rsid w:val="00F9648C"/>
    <w:rsid w:val="00FB05A2"/>
    <w:rsid w:val="221B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204</Words>
  <Characters>1169</Characters>
  <Lines>9</Lines>
  <Paragraphs>2</Paragraphs>
  <TotalTime>5</TotalTime>
  <ScaleCrop>false</ScaleCrop>
  <LinksUpToDate>false</LinksUpToDate>
  <CharactersWithSpaces>1371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2023-10-20T01:18:00Z</dcterms:created>
  <dc:creator>Apache POI</dc:creator>
  <cp:lastModifiedBy>Administrator</cp:lastModifiedBy>
  <cp:lastPrinted>2023-10-17T08:24:00Z</cp:lastPrinted>
  <dcterms:modified xsi:type="dcterms:W3CDTF">2026-10-30T01:34:40Z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9F38333546694014A87594D3E9904B37_12</vt:lpwstr>
  </property>
</Properties>
</file>